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womsy70hx18" w:id="0"/>
      <w:bookmarkEnd w:id="0"/>
      <w:r w:rsidDel="00000000" w:rsidR="00000000" w:rsidRPr="00000000">
        <w:rPr>
          <w:rtl w:val="0"/>
        </w:rPr>
        <w:t xml:space="preserve">Hé, ge zijt oké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Zijt ge soms de vreemde eend in de bijt?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Weet dan dat ge niet de enige zijt.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Ge hoeft niet beresterk te zijn.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Soms houdt ge ’t liever klein!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Kijkt ge graag de kat uit de boom?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Volg dan maar uw eigen droom.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Creatief als een duizendpoot.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Bij ons valt ge niet uit de boot!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Refrein 2x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Hé, ge zijt oké, als u zijn er geen twee!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Doe maar met ons mee, ge zijt echt oké.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Zijt ge zelf eens het arme schaap?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Staat ge af en toe voor aap?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Zijt ge als een hond zo wild?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Schildpad, kruip uit uw schild!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Voelt g’u soms een grijze muis?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Blijft ge in’t weekend liever thuis?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Durf zo fier zijn als een pauw,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zeg maar ‘ik hou van jou’.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Refrein 2x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Zet je hart eens op een kier,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elk dier verdient een plaatsje hier.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Strek je nek als een giraf,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Help elkaar, dat is pas straf!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Refrein 4x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Tekst: Thijs Wauters, Romi Verhaeghe, Evelien Reyntjens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Muziek: Thijs Wauters, Romi Verhaeghe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