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fmcyk6vro8vy" w:id="0"/>
      <w:bookmarkEnd w:id="0"/>
      <w:r w:rsidDel="00000000" w:rsidR="00000000" w:rsidRPr="00000000">
        <w:rPr>
          <w:rtl w:val="0"/>
        </w:rPr>
        <w:t xml:space="preserve">Vlugge muggen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In de tent daar zit een mug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Ze is voor mij weer veel te vlug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Ik hoor ze zoemen, urenlang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haar en haar vlugge muggenzang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Ik word hier gek, ik word hier gek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Ik hoor ze echt op elke plek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Die rotte mug met muggenzang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Wacht maar tot ik je pakken kan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Tekst: Elias Vanhee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Muziek: Dries Wouters, Elias Vanhee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